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D4" w:rsidRDefault="001539D4" w:rsidP="001539D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hAnsi="Arial" w:cs="Arial"/>
          <w:color w:val="000000"/>
          <w:sz w:val="57"/>
          <w:szCs w:val="57"/>
        </w:rPr>
        <w:t>Боксёрские тренировки в домашних условиях</w:t>
      </w:r>
      <w:r w:rsidRPr="001539D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</w:t>
      </w:r>
    </w:p>
    <w:p w:rsidR="001539D4" w:rsidRDefault="001539D4" w:rsidP="001539D4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Вопросы по стойке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Построение занятий боксом в домашних условиях начинаются с изучения стоек.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Сначала осваивается базовая вариация. Она должна быть удобной для штурма и обороны. В ней вы хорошо прикрыты, а руки готовы к нападению.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Критерии: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Носок передней ноги (ПН) вместе с пяткой задней ноги (ЗН) находятся на середине. Ведущая рука сосредоточена сзади (для правшей – правая, левшей – левая).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Масса тела в равной степени расходится между ногами, колени незначительно согнуты.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Направление ступней диагональное, в положении они незначительно превосходят ширину плеч, пятка ЗН приподнята.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Локти опущены, руки подняты.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Голова сосредоточена за кулаками.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Подбородок немного опущен.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Взгляд направлен через перчатки.</w:t>
      </w:r>
    </w:p>
    <w:p w:rsidR="001539D4" w:rsidRDefault="001539D4" w:rsidP="0015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Дыхание ровное, состояние расслабленное.</w:t>
      </w:r>
    </w:p>
    <w:p w:rsidR="001539D4" w:rsidRDefault="001539D4" w:rsidP="001539D4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  <w:t>После атакующих или оборонительных действий необходимо возвращаться в данное положение, соблюдая все пункты.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Более опытные боксёры применяют разные стойки для изощрённых движений и контратак.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lastRenderedPageBreak/>
        <w:t>Работа ног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Учиться боксу в домашних условиях для начинающих без данной работы невозможно. Ноги играют важнейшую роль в любых манёврах.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5153025"/>
            <wp:effectExtent l="0" t="0" r="0" b="9525"/>
            <wp:docPr id="4" name="Рисунок 4" descr="https://avatars.mds.yandex.net/get-zen_doc/1712630/pub_5e0b8e2034808200b16df1e7_5e0b8e782b616900b17b58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712630/pub_5e0b8e2034808200b16df1e7_5e0b8e782b616900b17b58f8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Требуется осваивать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подшаг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развороты на ноге. Они на первый взгляд кажутся довольно трудными, так как многие новички имеют привычку постоянно отталкиваться от поверхности.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боксе ступни должны удерживаться низко к полу. Так всегда сохраняется готовность к атаке или к защитному уклону. К тому же из-за прыжков тратится много энергии.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Ноги будут работать эффективно и естественно, когда вы значительно улучшите технику и координацию.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Фундаментом в этой работе служит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подшаг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Он происходит так: сначала выходит ПН, затем подтягивается ЗН.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Благодаря такой технике реализуются два аспекта:</w:t>
      </w:r>
    </w:p>
    <w:p w:rsidR="001539D4" w:rsidRDefault="001539D4" w:rsidP="001539D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Масса тела имеет упор, а вы в любую секунду сможет идти в атаку или держать оборону.</w:t>
      </w:r>
    </w:p>
    <w:p w:rsidR="001539D4" w:rsidRDefault="001539D4" w:rsidP="00153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Исключается перекрещивание ног, и сохраняется равновесие.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выйти вперёд или в левую сторону, нужно сначала выставить левую ногу (ЛН) и сразу добавить правую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Пр.Н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отступа назад или в правую сторону выходит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Пр.Н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подтягивается ЛН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шаги должны завершаться так, чтобы не нарушалась дистанция между ногами.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Такой приём, как разворот, осуществляется на ПН. Его можно применять для обороны – ухода от штурма соперника и для нахождения новых ракурсов в своей атаке.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Разворот приносит пользу в контратаке, уводя вас в сторону от угрозы. При этом удерживаетесь на убойной дистанции для реализации быстрого штурма.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Технические критерии приёма:</w:t>
      </w:r>
    </w:p>
    <w:p w:rsidR="001539D4" w:rsidRDefault="001539D4" w:rsidP="001539D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Разворот идёт по часовой стрелке, смещая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Пр.Н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разворачиваете тело на ЛН.</w:t>
      </w:r>
    </w:p>
    <w:p w:rsidR="001539D4" w:rsidRDefault="001539D4" w:rsidP="001539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Отрабатываются скромные и значительные развороты, первый идут на 45-90 градусов, вторые – на 90-180 градусов.</w:t>
      </w:r>
    </w:p>
    <w:p w:rsidR="001539D4" w:rsidRDefault="001539D4" w:rsidP="001539D4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Ударные азы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Без них не получится выстроить даже минимальную техническую базу. Данные приемы бокса для начинающих в домашних условиях осваиваются несложно.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Требуется освоить основной механизм атаки:</w:t>
      </w:r>
    </w:p>
    <w:p w:rsidR="001539D4" w:rsidRDefault="001539D4" w:rsidP="00153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Действие начинается с расслабленного положения.</w:t>
      </w:r>
    </w:p>
    <w:p w:rsidR="001539D4" w:rsidRDefault="001539D4" w:rsidP="00153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Рука стремительно разгоняется к цели, при это вы резко выдыхаете.</w:t>
      </w:r>
    </w:p>
    <w:p w:rsidR="001539D4" w:rsidRDefault="001539D4" w:rsidP="001539D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Сжимается кулак при контакте с целью, мускулатура напряжена.</w:t>
      </w:r>
    </w:p>
    <w:p w:rsidR="001539D4" w:rsidRDefault="001539D4" w:rsidP="00153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Перед нанесением очередных атак кулак расслабляется.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удар должна вкладываться вся масса тела без потери равновесия.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начала необходимо освоить такие разновидности ударов: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джеб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кросс, хук и апперкот. У каждого свои технические специфики.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Фундаментальным инструментом в боксе считается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"https://boxingblog.ru/avtorskie-stati/chto-takoe-dzheb-v-bokse.html" \t "_blank"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a3"/>
          <w:rFonts w:ascii="Arial" w:eastAsiaTheme="majorEastAsia" w:hAnsi="Arial" w:cs="Arial"/>
          <w:color w:val="0077FF"/>
          <w:sz w:val="26"/>
          <w:szCs w:val="26"/>
        </w:rPr>
        <w:t>джеб</w:t>
      </w:r>
      <w:proofErr w:type="spellEnd"/>
      <w:r>
        <w:rPr>
          <w:rStyle w:val="a3"/>
          <w:rFonts w:ascii="Arial" w:eastAsiaTheme="majorEastAsia" w:hAnsi="Arial" w:cs="Arial"/>
          <w:color w:val="0077FF"/>
          <w:sz w:val="26"/>
          <w:szCs w:val="26"/>
        </w:rPr>
        <w:t xml:space="preserve"> с левой руки</w:t>
      </w:r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Fonts w:ascii="Arial" w:hAnsi="Arial" w:cs="Arial"/>
          <w:color w:val="000000"/>
          <w:sz w:val="26"/>
          <w:szCs w:val="26"/>
        </w:rPr>
        <w:t xml:space="preserve">. Он позволяет организовывать оборону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контрвыпад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набирать баллы и завоёвывать позиции.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3838575"/>
            <wp:effectExtent l="0" t="0" r="0" b="9525"/>
            <wp:docPr id="1" name="Рисунок 1" descr="https://avatars.mds.yandex.net/get-zen_doc/1907561/pub_5e0b8e2034808200b16df1e7_5e0b8e783d008800afe253f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907561/pub_5e0b8e2034808200b16df1e7_5e0b8e783d008800afe253f9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4" w:rsidRPr="001539D4" w:rsidRDefault="001539D4" w:rsidP="001539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39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Техника его выполнения такова:</w:t>
      </w:r>
    </w:p>
    <w:p w:rsidR="001539D4" w:rsidRPr="001539D4" w:rsidRDefault="001539D4" w:rsidP="001539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39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Левый кулак вытягивает по прямой линии вперёд. При этом другие части тела статичны.</w:t>
      </w:r>
    </w:p>
    <w:p w:rsidR="001539D4" w:rsidRPr="001539D4" w:rsidRDefault="001539D4" w:rsidP="001539D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39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Удар производится на резком выдохе, кулак заворачивается ладонью вниз.</w:t>
      </w:r>
    </w:p>
    <w:p w:rsidR="001539D4" w:rsidRPr="001539D4" w:rsidRDefault="001539D4" w:rsidP="001539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39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поражения мишени рука моментально возвращается назад в целях обороны.</w:t>
      </w:r>
    </w:p>
    <w:p w:rsidR="00925FBD" w:rsidRDefault="001539D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Джеб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лучше реализовывать с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вышагиванием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вперёд и синхронно незначительно согнуть колени.</w:t>
      </w:r>
    </w:p>
    <w:p w:rsidR="001539D4" w:rsidRDefault="001539D4" w:rsidP="001539D4">
      <w:pPr>
        <w:shd w:val="clear" w:color="auto" w:fill="F3F1ED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9D4" w:rsidRDefault="001539D4" w:rsidP="001539D4">
      <w:pPr>
        <w:shd w:val="clear" w:color="auto" w:fill="FFFFFF"/>
        <w:rPr>
          <w:rStyle w:val="a3"/>
          <w:sz w:val="26"/>
          <w:szCs w:val="26"/>
          <w:u w:val="none"/>
        </w:rPr>
      </w:pPr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"https://zen.yandex.com/id/5b17ebcc00b3dd1c10610b6a"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</w:p>
    <w:p w:rsidR="001539D4" w:rsidRDefault="001539D4" w:rsidP="001539D4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Самой грозной силой признаётся </w:t>
      </w:r>
      <w:hyperlink r:id="rId8" w:tgtFrame="_blank" w:history="1">
        <w:r>
          <w:rPr>
            <w:rStyle w:val="a3"/>
            <w:rFonts w:ascii="Arial" w:eastAsiaTheme="majorEastAsia" w:hAnsi="Arial" w:cs="Arial"/>
            <w:color w:val="0077FF"/>
            <w:sz w:val="26"/>
            <w:szCs w:val="26"/>
          </w:rPr>
          <w:t>кросс с правой руки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5133975"/>
            <wp:effectExtent l="0" t="0" r="0" b="9525"/>
            <wp:docPr id="13" name="Рисунок 13" descr="https://avatars.mds.yandex.net/get-zen_doc/1583391/pub_5e0b8e2034808200b16df1e7_5e0b8e7b04af1f00b1745f0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zen_doc/1583391/pub_5e0b8e2034808200b16df1e7_5e0b8e7b04af1f00b1745f04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Принципы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его выполнения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следующие:</w:t>
      </w:r>
    </w:p>
    <w:p w:rsidR="001539D4" w:rsidRDefault="001539D4" w:rsidP="001539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Бёдра и верхняя сторона туловища вращается в обратном направлении по отношению к часовой стрелке (ЧС). Ступня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Пр.Н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вращается на прямой угол.</w:t>
      </w:r>
    </w:p>
    <w:p w:rsidR="001539D4" w:rsidRDefault="001539D4" w:rsidP="001539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Резкий выдох идёт синхронно с направлением кулака по прямой траектории от подбородка.</w:t>
      </w:r>
    </w:p>
    <w:p w:rsidR="001539D4" w:rsidRDefault="001539D4" w:rsidP="001539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Вращается кулак так, чтобы при поражении мишени ладонь повернулась вниз.</w:t>
      </w:r>
    </w:p>
    <w:p w:rsidR="001539D4" w:rsidRDefault="001539D4" w:rsidP="001539D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Голова не пересекает черту колена ПН.</w:t>
      </w:r>
    </w:p>
    <w:p w:rsidR="001539D4" w:rsidRDefault="001539D4" w:rsidP="001539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намерены поразить корпус противника, согнитесь в коленях и поясе.</w:t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Особую опасность представляет </w:t>
      </w:r>
      <w:hyperlink r:id="rId10" w:tgtFrame="_blank" w:history="1">
        <w:r>
          <w:rPr>
            <w:rStyle w:val="a3"/>
            <w:rFonts w:ascii="Arial" w:eastAsiaTheme="majorEastAsia" w:hAnsi="Arial" w:cs="Arial"/>
            <w:color w:val="0077FF"/>
            <w:sz w:val="26"/>
            <w:szCs w:val="26"/>
          </w:rPr>
          <w:t>хук с левой руки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715000" cy="5743575"/>
            <wp:effectExtent l="0" t="0" r="0" b="9525"/>
            <wp:docPr id="12" name="Рисунок 12" descr="https://avatars.mds.yandex.net/get-zen_doc/1716911/pub_5e0b8e2034808200b16df1e7_5e0b8e7b0be00a00afbc7e0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zen_doc/1716911/pub_5e0b8e2034808200b16df1e7_5e0b8e7b0be00a00afbc7e07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Его техника:</w:t>
      </w:r>
    </w:p>
    <w:p w:rsidR="001539D4" w:rsidRDefault="001539D4" w:rsidP="001539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Вращение ступней по ЧС на 90 градусов. Синхронно опускается пятка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Пр.Н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поднимается пятка ЛН.</w:t>
      </w:r>
    </w:p>
    <w:p w:rsidR="001539D4" w:rsidRDefault="001539D4" w:rsidP="001539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Вращение тела, как монолитной системы при вращении ступней.</w:t>
      </w:r>
    </w:p>
    <w:p w:rsidR="001539D4" w:rsidRDefault="001539D4" w:rsidP="001539D4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достижении цели бьющая рука максимально напрягается.</w:t>
      </w:r>
    </w:p>
    <w:p w:rsidR="001539D4" w:rsidRDefault="001539D4" w:rsidP="001539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атаке в корпус рука опускается, мишень поражает кулак в вертикальной конфигурации.</w:t>
      </w:r>
    </w:p>
    <w:p w:rsidR="001539D4" w:rsidRDefault="001539D4" w:rsidP="001539D4">
      <w:pPr>
        <w:shd w:val="clear" w:color="auto" w:fill="F3F1ED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Критерии: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Носок передней ноги (ПН) вместе с пяткой задней ноги (ЗН) находятся на середине. Ведущая рука сосредоточена сзади (для правшей – правая, левшей – левая).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Масса тела в равной степени расходится между ногами, колени незначительно согнуты.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Направление ступней диагональное, в положении они незначительно превосходят ширину плеч, пятка ЗН приподнята.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Локти опущены, руки подняты.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Голова сосредоточена за кулаками.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Подбородок немного опущен.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Взгляд направлен через перчатки.</w:t>
      </w:r>
    </w:p>
    <w:p w:rsidR="001539D4" w:rsidRDefault="001539D4" w:rsidP="001539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Дыхание ровное, состояние расслабленное.</w:t>
      </w:r>
    </w:p>
    <w:p w:rsidR="001539D4" w:rsidRDefault="001539D4" w:rsidP="001539D4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  <w:t>После атакующих или оборонительных действий необходимо возвращаться в данное положение, соблюдая все пункты.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539D4" w:rsidRDefault="001539D4" w:rsidP="001539D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Более опытные боксёры применяют разные стойки для изощрённых движений и контратак.</w:t>
      </w:r>
    </w:p>
    <w:p w:rsidR="001539D4" w:rsidRDefault="001539D4" w:rsidP="001539D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15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553"/>
    <w:multiLevelType w:val="multilevel"/>
    <w:tmpl w:val="E7B8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C4BCE"/>
    <w:multiLevelType w:val="multilevel"/>
    <w:tmpl w:val="E5E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24D5"/>
    <w:multiLevelType w:val="multilevel"/>
    <w:tmpl w:val="4E6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56E19"/>
    <w:multiLevelType w:val="multilevel"/>
    <w:tmpl w:val="2C6E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34A3D"/>
    <w:multiLevelType w:val="multilevel"/>
    <w:tmpl w:val="752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1110E"/>
    <w:multiLevelType w:val="multilevel"/>
    <w:tmpl w:val="10E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5310C"/>
    <w:multiLevelType w:val="multilevel"/>
    <w:tmpl w:val="A99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474D4"/>
    <w:multiLevelType w:val="multilevel"/>
    <w:tmpl w:val="5AA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93263"/>
    <w:multiLevelType w:val="multilevel"/>
    <w:tmpl w:val="707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452CB"/>
    <w:multiLevelType w:val="multilevel"/>
    <w:tmpl w:val="F42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A34AC"/>
    <w:multiLevelType w:val="multilevel"/>
    <w:tmpl w:val="CBA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124DE"/>
    <w:multiLevelType w:val="multilevel"/>
    <w:tmpl w:val="2EAE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F5428"/>
    <w:multiLevelType w:val="multilevel"/>
    <w:tmpl w:val="88D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74815"/>
    <w:multiLevelType w:val="multilevel"/>
    <w:tmpl w:val="11D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40D6A"/>
    <w:multiLevelType w:val="multilevel"/>
    <w:tmpl w:val="AD1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C4B0C"/>
    <w:multiLevelType w:val="multilevel"/>
    <w:tmpl w:val="AF1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12018"/>
    <w:multiLevelType w:val="multilevel"/>
    <w:tmpl w:val="065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CD5E53"/>
    <w:multiLevelType w:val="multilevel"/>
    <w:tmpl w:val="A1A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5E6C9D"/>
    <w:multiLevelType w:val="multilevel"/>
    <w:tmpl w:val="364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86CC8"/>
    <w:multiLevelType w:val="multilevel"/>
    <w:tmpl w:val="F92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6062E"/>
    <w:multiLevelType w:val="multilevel"/>
    <w:tmpl w:val="834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E0EF1"/>
    <w:multiLevelType w:val="multilevel"/>
    <w:tmpl w:val="D73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07E24"/>
    <w:multiLevelType w:val="multilevel"/>
    <w:tmpl w:val="1F8C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01931"/>
    <w:multiLevelType w:val="multilevel"/>
    <w:tmpl w:val="2E0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15B89"/>
    <w:multiLevelType w:val="multilevel"/>
    <w:tmpl w:val="DC9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85518"/>
    <w:multiLevelType w:val="multilevel"/>
    <w:tmpl w:val="5EA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8"/>
  </w:num>
  <w:num w:numId="11">
    <w:abstractNumId w:val="9"/>
  </w:num>
  <w:num w:numId="12">
    <w:abstractNumId w:val="1"/>
  </w:num>
  <w:num w:numId="13">
    <w:abstractNumId w:val="16"/>
  </w:num>
  <w:num w:numId="14">
    <w:abstractNumId w:val="6"/>
  </w:num>
  <w:num w:numId="15">
    <w:abstractNumId w:val="23"/>
  </w:num>
  <w:num w:numId="16">
    <w:abstractNumId w:val="11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14"/>
  </w:num>
  <w:num w:numId="22">
    <w:abstractNumId w:val="12"/>
  </w:num>
  <w:num w:numId="23">
    <w:abstractNumId w:val="21"/>
  </w:num>
  <w:num w:numId="24">
    <w:abstractNumId w:val="2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E"/>
    <w:rsid w:val="001539D4"/>
    <w:rsid w:val="001E520E"/>
    <w:rsid w:val="00925FBD"/>
    <w:rsid w:val="009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D474"/>
  <w15:chartTrackingRefBased/>
  <w15:docId w15:val="{423AD822-1EF1-42CD-8F61-55966CB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5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539D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1539D4"/>
  </w:style>
  <w:style w:type="character" w:customStyle="1" w:styleId="article-statdate">
    <w:name w:val="article-stat__date"/>
    <w:basedOn w:val="a0"/>
    <w:rsid w:val="001539D4"/>
  </w:style>
  <w:style w:type="character" w:customStyle="1" w:styleId="article-statcount">
    <w:name w:val="article-stat__count"/>
    <w:basedOn w:val="a0"/>
    <w:rsid w:val="001539D4"/>
  </w:style>
  <w:style w:type="character" w:customStyle="1" w:styleId="article-stat-tipvalue">
    <w:name w:val="article-stat-tip__value"/>
    <w:basedOn w:val="a0"/>
    <w:rsid w:val="001539D4"/>
  </w:style>
  <w:style w:type="paragraph" w:customStyle="1" w:styleId="article-renderblock">
    <w:name w:val="article-render__block"/>
    <w:basedOn w:val="a"/>
    <w:rsid w:val="0015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2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865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82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40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7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49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9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501629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68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9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20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3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18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6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41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0859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3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1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15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49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24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820374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048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02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738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52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02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7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7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26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47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04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400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57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07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30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79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178208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3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61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17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581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166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xingblog.ru/avtorskie-stati/cross-strik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boxingblog.ru/avtorskie-stati/beat-ho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6D6-7664-4E68-A963-753ACE6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2020-04-14T12:38:00Z</dcterms:created>
  <dcterms:modified xsi:type="dcterms:W3CDTF">2020-04-14T12:51:00Z</dcterms:modified>
</cp:coreProperties>
</file>